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A1" w:rsidRPr="00FD52C1" w:rsidRDefault="009C36A1" w:rsidP="00B014AB"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18"/>
          <w:szCs w:val="18"/>
        </w:rPr>
      </w:pPr>
      <w:r w:rsidRPr="00FD52C1">
        <w:rPr>
          <w:rFonts w:ascii="Times New Roman" w:hAnsi="Times New Roman"/>
          <w:b/>
          <w:sz w:val="18"/>
          <w:szCs w:val="18"/>
        </w:rPr>
        <w:t xml:space="preserve">«Памятка покупателя по </w:t>
      </w:r>
      <w:r w:rsidR="00222167" w:rsidRPr="00FD52C1">
        <w:rPr>
          <w:rFonts w:ascii="Times New Roman" w:hAnsi="Times New Roman"/>
          <w:b/>
          <w:sz w:val="18"/>
          <w:szCs w:val="18"/>
        </w:rPr>
        <w:t xml:space="preserve"> Накопительным д</w:t>
      </w:r>
      <w:r w:rsidR="00F00525" w:rsidRPr="00FD52C1">
        <w:rPr>
          <w:rFonts w:ascii="Times New Roman" w:hAnsi="Times New Roman"/>
          <w:b/>
          <w:sz w:val="18"/>
          <w:szCs w:val="18"/>
        </w:rPr>
        <w:t>исконтным картам</w:t>
      </w:r>
      <w:r w:rsidRPr="00FD52C1">
        <w:rPr>
          <w:rFonts w:ascii="Times New Roman" w:hAnsi="Times New Roman"/>
          <w:b/>
          <w:sz w:val="18"/>
          <w:szCs w:val="18"/>
        </w:rPr>
        <w:t>»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after="0" w:line="240" w:lineRule="auto"/>
        <w:ind w:left="1134" w:hanging="850"/>
        <w:jc w:val="both"/>
        <w:rPr>
          <w:rFonts w:ascii="Times New Roman" w:eastAsia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Дисконтная карта - специальная карта, выпускаемая ООО «Компания ПЕЛИКАН», обеспечивающая скидку с цены товара. 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after="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>Дисконтная карта действительна только при приобретении товаров в фирменных торговых точках  розничной сети ООО «Компания ПЕЛИКАН» при любом виде оплаты.</w:t>
      </w:r>
    </w:p>
    <w:p w:rsidR="00B50002" w:rsidRPr="00FD52C1" w:rsidRDefault="00B50002" w:rsidP="00B50002">
      <w:pPr>
        <w:numPr>
          <w:ilvl w:val="1"/>
          <w:numId w:val="3"/>
        </w:numPr>
        <w:spacing w:after="0" w:line="240" w:lineRule="auto"/>
        <w:ind w:left="1134" w:hanging="850"/>
        <w:jc w:val="both"/>
        <w:rPr>
          <w:rFonts w:ascii="Times New Roman" w:eastAsia="Times New Roman" w:hAnsi="Times New Roman"/>
          <w:sz w:val="18"/>
          <w:szCs w:val="18"/>
        </w:rPr>
      </w:pPr>
      <w:r w:rsidRPr="00FD52C1">
        <w:rPr>
          <w:rFonts w:ascii="Times New Roman" w:hAnsi="Times New Roman"/>
          <w:bCs/>
          <w:sz w:val="18"/>
          <w:szCs w:val="18"/>
        </w:rPr>
        <w:t>Дисконтная</w:t>
      </w:r>
      <w:r w:rsidRPr="00FD52C1">
        <w:rPr>
          <w:rFonts w:ascii="Times New Roman" w:hAnsi="Times New Roman"/>
          <w:sz w:val="18"/>
          <w:szCs w:val="18"/>
        </w:rPr>
        <w:t xml:space="preserve"> </w:t>
      </w:r>
      <w:r w:rsidRPr="00FD52C1">
        <w:rPr>
          <w:rFonts w:ascii="Times New Roman" w:hAnsi="Times New Roman"/>
          <w:bCs/>
          <w:sz w:val="18"/>
          <w:szCs w:val="18"/>
        </w:rPr>
        <w:t>карта</w:t>
      </w:r>
      <w:r w:rsidRPr="00FD52C1">
        <w:rPr>
          <w:rFonts w:ascii="Times New Roman" w:hAnsi="Times New Roman"/>
          <w:sz w:val="18"/>
          <w:szCs w:val="18"/>
        </w:rPr>
        <w:t xml:space="preserve"> </w:t>
      </w:r>
      <w:r w:rsidRPr="00FD52C1">
        <w:rPr>
          <w:rFonts w:ascii="Times New Roman" w:hAnsi="Times New Roman"/>
          <w:bCs/>
          <w:sz w:val="18"/>
          <w:szCs w:val="18"/>
        </w:rPr>
        <w:t>является</w:t>
      </w:r>
      <w:r w:rsidRPr="00FD52C1">
        <w:rPr>
          <w:rFonts w:ascii="Times New Roman" w:hAnsi="Times New Roman"/>
          <w:sz w:val="18"/>
          <w:szCs w:val="18"/>
        </w:rPr>
        <w:t xml:space="preserve"> бессрочным документом, подтверждающим право Владельца пользоваться программой </w:t>
      </w:r>
      <w:r w:rsidRPr="00FD52C1">
        <w:rPr>
          <w:rFonts w:ascii="Times New Roman" w:hAnsi="Times New Roman"/>
          <w:bCs/>
          <w:sz w:val="18"/>
          <w:szCs w:val="18"/>
        </w:rPr>
        <w:t>скидок.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Дисконтная карта не является именной и может быть передана третьим лицам </w:t>
      </w:r>
      <w:r w:rsidRPr="00FD52C1">
        <w:rPr>
          <w:rFonts w:ascii="Times New Roman" w:hAnsi="Times New Roman"/>
          <w:bCs/>
          <w:sz w:val="18"/>
          <w:szCs w:val="18"/>
        </w:rPr>
        <w:t xml:space="preserve"> для проведения торговых операций. </w:t>
      </w:r>
      <w:r w:rsidRPr="00FD52C1">
        <w:rPr>
          <w:rFonts w:ascii="Times New Roman" w:hAnsi="Times New Roman"/>
          <w:sz w:val="18"/>
          <w:szCs w:val="18"/>
        </w:rPr>
        <w:t>Покупатель обязуется в случае передачи Дисконтной карты третьему лицу уведомить Держателя о «Правилах продажи товаров с использованием Дисконтной карты ООО «Компания ПЕЛИКАН».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При приобретении товара с использованием </w:t>
      </w:r>
      <w:r w:rsidRPr="00FD52C1">
        <w:rPr>
          <w:rFonts w:ascii="Times New Roman" w:hAnsi="Times New Roman"/>
          <w:bCs/>
          <w:sz w:val="18"/>
          <w:szCs w:val="18"/>
        </w:rPr>
        <w:t>Дисконтной карты</w:t>
      </w:r>
      <w:r w:rsidRPr="00FD52C1">
        <w:rPr>
          <w:rFonts w:ascii="Times New Roman" w:hAnsi="Times New Roman"/>
          <w:sz w:val="18"/>
          <w:szCs w:val="18"/>
        </w:rPr>
        <w:t>, не требуется предъявление документов.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after="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>Скидка на покупку товара предоставляется только при наличии Дисконтной карты.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>На покупку Подарочного сертификата, скидка по Дисконтной карте не предоставляется, сумма оплаты подарочного сертификата не заносится в накопительную часть Дисконтной карты.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after="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>Дисконтная карта выдается  Покупателю - физическому лицу на кассах торговых точек розничной сети ООО «Компания ПЕЛИКАН» при условии совершения единовременной покупки товара на сумму не менее 1 </w:t>
      </w:r>
      <w:r w:rsidR="00C30650" w:rsidRPr="00FD52C1">
        <w:rPr>
          <w:rFonts w:ascii="Times New Roman" w:hAnsi="Times New Roman"/>
          <w:sz w:val="18"/>
          <w:szCs w:val="18"/>
        </w:rPr>
        <w:t>500</w:t>
      </w:r>
      <w:r w:rsidRPr="00FD52C1">
        <w:rPr>
          <w:rFonts w:ascii="Times New Roman" w:hAnsi="Times New Roman"/>
          <w:sz w:val="18"/>
          <w:szCs w:val="18"/>
        </w:rPr>
        <w:t xml:space="preserve"> (Одна тысяча</w:t>
      </w:r>
      <w:r w:rsidR="00C30650" w:rsidRPr="00FD52C1">
        <w:rPr>
          <w:rFonts w:ascii="Times New Roman" w:hAnsi="Times New Roman"/>
          <w:sz w:val="18"/>
          <w:szCs w:val="18"/>
        </w:rPr>
        <w:t xml:space="preserve"> пятьсот</w:t>
      </w:r>
      <w:r w:rsidRPr="00FD52C1">
        <w:rPr>
          <w:rFonts w:ascii="Times New Roman" w:hAnsi="Times New Roman"/>
          <w:sz w:val="18"/>
          <w:szCs w:val="18"/>
        </w:rPr>
        <w:t xml:space="preserve">) рублей. 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after="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Для получения Дисконтной карты необходимо заполнить персональную анкету Покупателя. Покупатель обязан заполнить прилагаемую анкету и расписаться в ней, что означает согласие Покупателя с </w:t>
      </w:r>
      <w:r w:rsidR="00222167" w:rsidRPr="00FD52C1">
        <w:rPr>
          <w:rFonts w:ascii="Times New Roman" w:hAnsi="Times New Roman"/>
          <w:sz w:val="18"/>
          <w:szCs w:val="18"/>
        </w:rPr>
        <w:t>правилами обращения дисконтных карт</w:t>
      </w:r>
      <w:r w:rsidRPr="00FD52C1">
        <w:rPr>
          <w:rFonts w:ascii="Times New Roman" w:hAnsi="Times New Roman"/>
          <w:sz w:val="18"/>
          <w:szCs w:val="18"/>
        </w:rPr>
        <w:t>. В случае не заполнения анкеты полностью или частично ООО «Компания ПЕЛИКАН» вправе отказать Покупателю в выдаче Дисконтной карты.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after="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Незнание правил, изложенных в Памятке, не является основанием для предъявления каких-либо претензий со стороны держателя Дисконтных карт. 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>Компания гарантирует защиту персональных данных, предоставленных клиентом при регистрации и данных, полученных при использовании карт. Подписывая заполненную анкету, покупатель дает согласие на обработку (сбор и хранение с учетом положений Федерального закона «О персональных данных») персональных данных владельца Дисконтной карты, включая информацию о фамилии, имени, отчестве, дате рождения, контактных телефонах, адресах электронных почт.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>Информация, получаемая Компанией из анкет, не распространяется, не передается третьим лицам без согласия Покупателя и используется исключительно для исполнения идентификации  покупателя при предоставлении ему скидки по дисконтной карте при последующих покупках, а так же для направления уведомлений о поступлении новых коллекций, проводимых акциях.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Покупатель может согласиться на получение телефонных, почтовых и </w:t>
      </w:r>
      <w:r w:rsidRPr="00FD52C1">
        <w:rPr>
          <w:rFonts w:ascii="Times New Roman" w:hAnsi="Times New Roman"/>
          <w:sz w:val="18"/>
          <w:szCs w:val="18"/>
          <w:lang w:val="en-US"/>
        </w:rPr>
        <w:t>SMS</w:t>
      </w:r>
      <w:r w:rsidRPr="00FD52C1">
        <w:rPr>
          <w:rFonts w:ascii="Times New Roman" w:hAnsi="Times New Roman"/>
          <w:sz w:val="18"/>
          <w:szCs w:val="18"/>
        </w:rPr>
        <w:t xml:space="preserve"> сообщений о рекламных акциях, проводимых Компанией в магазинах ООО «Компания ПЕЛИКАН». Согласие выражается путем проставления отметки в соответствующей графе Анкеты Покупателя.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Style w:val="ae"/>
          <w:rFonts w:ascii="Times New Roman" w:hAnsi="Times New Roman"/>
          <w:b w:val="0"/>
          <w:bCs w:val="0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Первая покупка дает право на получение Дисконтной карты. Сумма данной покупки на карту </w:t>
      </w:r>
      <w:r w:rsidRPr="00FD52C1">
        <w:rPr>
          <w:rStyle w:val="ae"/>
          <w:rFonts w:ascii="Times New Roman" w:hAnsi="Times New Roman"/>
          <w:sz w:val="18"/>
          <w:szCs w:val="18"/>
        </w:rPr>
        <w:t>не зачисляется, скидка не предоставляется.</w:t>
      </w:r>
      <w:r w:rsidRPr="00FD52C1">
        <w:rPr>
          <w:rStyle w:val="ae"/>
          <w:rFonts w:ascii="Arial" w:hAnsi="Arial" w:cs="Arial"/>
          <w:sz w:val="18"/>
          <w:szCs w:val="18"/>
        </w:rPr>
        <w:t xml:space="preserve"> 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Скидка на покупку, совершенную после получения Дисконтной Карты, </w:t>
      </w:r>
      <w:r w:rsidRPr="00FD52C1">
        <w:rPr>
          <w:rFonts w:ascii="Times New Roman" w:hAnsi="Times New Roman"/>
          <w:bCs/>
          <w:sz w:val="18"/>
          <w:szCs w:val="18"/>
        </w:rPr>
        <w:t>фиксирована</w:t>
      </w:r>
      <w:r w:rsidRPr="00FD52C1">
        <w:rPr>
          <w:rFonts w:ascii="Times New Roman" w:hAnsi="Times New Roman"/>
          <w:sz w:val="18"/>
          <w:szCs w:val="18"/>
        </w:rPr>
        <w:t xml:space="preserve"> и составляет </w:t>
      </w:r>
      <w:r w:rsidRPr="00FD52C1">
        <w:rPr>
          <w:rFonts w:ascii="Times New Roman" w:hAnsi="Times New Roman"/>
          <w:bCs/>
          <w:sz w:val="18"/>
          <w:szCs w:val="18"/>
        </w:rPr>
        <w:t>5%</w:t>
      </w:r>
      <w:r w:rsidRPr="00FD52C1">
        <w:rPr>
          <w:rFonts w:ascii="Times New Roman" w:hAnsi="Times New Roman"/>
          <w:sz w:val="18"/>
          <w:szCs w:val="18"/>
        </w:rPr>
        <w:t xml:space="preserve"> от суммы покупки. Скидка от накопленной суммы рассчитывается, начиная со второй покупки. При совершении последующих покупок размер скидки рассчитывается в зависимости от общей суммы совершенных покупок.</w:t>
      </w:r>
    </w:p>
    <w:tbl>
      <w:tblPr>
        <w:tblStyle w:val="ad"/>
        <w:tblW w:w="9287" w:type="dxa"/>
        <w:tblInd w:w="1242" w:type="dxa"/>
        <w:tblLook w:val="04A0"/>
      </w:tblPr>
      <w:tblGrid>
        <w:gridCol w:w="4650"/>
        <w:gridCol w:w="4637"/>
      </w:tblGrid>
      <w:tr w:rsidR="00B50002" w:rsidRPr="00FD52C1" w:rsidTr="000B3B56">
        <w:trPr>
          <w:trHeight w:val="441"/>
        </w:trPr>
        <w:tc>
          <w:tcPr>
            <w:tcW w:w="4650" w:type="dxa"/>
            <w:vAlign w:val="center"/>
          </w:tcPr>
          <w:p w:rsidR="00B50002" w:rsidRPr="00FD52C1" w:rsidRDefault="00B50002" w:rsidP="00B500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сумма накопления рубли и копейки</w:t>
            </w:r>
          </w:p>
        </w:tc>
        <w:tc>
          <w:tcPr>
            <w:tcW w:w="4637" w:type="dxa"/>
            <w:vAlign w:val="center"/>
          </w:tcPr>
          <w:p w:rsidR="00B50002" w:rsidRPr="00FD52C1" w:rsidRDefault="00B50002" w:rsidP="00B500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C1">
              <w:rPr>
                <w:rFonts w:ascii="Times New Roman" w:hAnsi="Times New Roman"/>
                <w:sz w:val="18"/>
                <w:szCs w:val="18"/>
              </w:rPr>
              <w:t>Процент скидки %</w:t>
            </w:r>
          </w:p>
        </w:tc>
      </w:tr>
      <w:tr w:rsidR="00B50002" w:rsidRPr="00FD52C1" w:rsidTr="000B3B56">
        <w:tc>
          <w:tcPr>
            <w:tcW w:w="4650" w:type="dxa"/>
          </w:tcPr>
          <w:p w:rsidR="00B50002" w:rsidRPr="00FD52C1" w:rsidRDefault="00B50002" w:rsidP="00B50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D52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от 0 до 9 999,99</w:t>
            </w:r>
          </w:p>
        </w:tc>
        <w:tc>
          <w:tcPr>
            <w:tcW w:w="4637" w:type="dxa"/>
          </w:tcPr>
          <w:p w:rsidR="00B50002" w:rsidRPr="00FD52C1" w:rsidRDefault="00B50002" w:rsidP="00B500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0002" w:rsidRPr="00FD52C1" w:rsidTr="000B3B56">
        <w:tc>
          <w:tcPr>
            <w:tcW w:w="4650" w:type="dxa"/>
          </w:tcPr>
          <w:p w:rsidR="00B50002" w:rsidRPr="00FD52C1" w:rsidRDefault="00B50002" w:rsidP="00B50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D52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от 10 000 до 19 999,99</w:t>
            </w:r>
          </w:p>
        </w:tc>
        <w:tc>
          <w:tcPr>
            <w:tcW w:w="4637" w:type="dxa"/>
          </w:tcPr>
          <w:p w:rsidR="00B50002" w:rsidRPr="00FD52C1" w:rsidRDefault="00B50002" w:rsidP="00B500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50002" w:rsidRPr="00FD52C1" w:rsidTr="000B3B56">
        <w:tc>
          <w:tcPr>
            <w:tcW w:w="4650" w:type="dxa"/>
          </w:tcPr>
          <w:p w:rsidR="00B50002" w:rsidRPr="00FD52C1" w:rsidRDefault="00B50002" w:rsidP="00B50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D52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от 20 000 до 39 999,99</w:t>
            </w:r>
          </w:p>
        </w:tc>
        <w:tc>
          <w:tcPr>
            <w:tcW w:w="4637" w:type="dxa"/>
          </w:tcPr>
          <w:p w:rsidR="00B50002" w:rsidRPr="00FD52C1" w:rsidRDefault="00B50002" w:rsidP="00B500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C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50002" w:rsidRPr="00FD52C1" w:rsidTr="000B3B56">
        <w:tc>
          <w:tcPr>
            <w:tcW w:w="4650" w:type="dxa"/>
          </w:tcPr>
          <w:p w:rsidR="00B50002" w:rsidRPr="00FD52C1" w:rsidRDefault="00B50002" w:rsidP="00B50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D52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свыше 40 000</w:t>
            </w:r>
          </w:p>
        </w:tc>
        <w:tc>
          <w:tcPr>
            <w:tcW w:w="4637" w:type="dxa"/>
          </w:tcPr>
          <w:p w:rsidR="00B50002" w:rsidRPr="00FD52C1" w:rsidRDefault="00B50002" w:rsidP="00B500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2C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Условия предоставления скидок </w:t>
      </w:r>
      <w:r w:rsidRPr="00FD52C1">
        <w:rPr>
          <w:rFonts w:ascii="Times New Roman" w:hAnsi="Times New Roman"/>
          <w:sz w:val="18"/>
          <w:szCs w:val="18"/>
          <w:u w:val="single"/>
        </w:rPr>
        <w:t>и их размеры</w:t>
      </w:r>
      <w:r w:rsidRPr="00FD52C1">
        <w:rPr>
          <w:rFonts w:ascii="Times New Roman" w:hAnsi="Times New Roman"/>
          <w:sz w:val="18"/>
          <w:szCs w:val="18"/>
        </w:rPr>
        <w:t xml:space="preserve"> в сторону увеличения могут быть изменены Компанией в одностороннем порядке без специального уведомления владельцев дисконтных карт. Информация об этом доступна на сайте Компании по адресу </w:t>
      </w:r>
      <w:hyperlink r:id="rId5" w:history="1">
        <w:r w:rsidRPr="00FD52C1">
          <w:rPr>
            <w:rStyle w:val="red1"/>
            <w:rFonts w:ascii="Times New Roman" w:hAnsi="Times New Roman"/>
            <w:sz w:val="18"/>
            <w:szCs w:val="18"/>
            <w:bdr w:val="none" w:sz="0" w:space="0" w:color="auto" w:frame="1"/>
          </w:rPr>
          <w:t>www.pelican-style.ru</w:t>
        </w:r>
      </w:hyperlink>
      <w:r w:rsidRPr="00FD52C1">
        <w:rPr>
          <w:rFonts w:ascii="Times New Roman" w:hAnsi="Times New Roman"/>
          <w:sz w:val="18"/>
          <w:szCs w:val="18"/>
        </w:rPr>
        <w:t xml:space="preserve"> либо у продавцов – консультантов сети магазинов ООО «Компания ПЕЛИКАН».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Во время проведения акций, при которых покупателю предоставляется скидка на товар выше,  чем соответствующая его карте, Дисконтная карта применяется с целью накопления суммы покупок на карту, скидка по Дисконтной карте покупателю не предоставляется. 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Скидка по Дисконтной карте не предоставляется во время </w:t>
      </w:r>
      <w:r w:rsidRPr="00FD52C1">
        <w:rPr>
          <w:rFonts w:ascii="Times New Roman" w:hAnsi="Times New Roman"/>
          <w:i/>
          <w:sz w:val="18"/>
          <w:szCs w:val="18"/>
          <w:u w:val="single"/>
        </w:rPr>
        <w:t xml:space="preserve">сезонных распродаж и на уцененный товар. </w:t>
      </w:r>
      <w:r w:rsidRPr="00FD52C1">
        <w:rPr>
          <w:rFonts w:ascii="Times New Roman" w:hAnsi="Times New Roman"/>
          <w:sz w:val="18"/>
          <w:szCs w:val="18"/>
        </w:rPr>
        <w:t xml:space="preserve">В этом случае  Дисконтная карта применяется с целью накопления суммы покупок на карту. Товар, участвующий в </w:t>
      </w:r>
      <w:r w:rsidRPr="00FD52C1">
        <w:rPr>
          <w:rFonts w:ascii="Times New Roman" w:hAnsi="Times New Roman"/>
          <w:i/>
          <w:sz w:val="18"/>
          <w:szCs w:val="18"/>
        </w:rPr>
        <w:t>сезонной распродаже</w:t>
      </w:r>
      <w:r w:rsidRPr="00FD52C1">
        <w:rPr>
          <w:rFonts w:ascii="Times New Roman" w:hAnsi="Times New Roman"/>
          <w:sz w:val="18"/>
          <w:szCs w:val="18"/>
        </w:rPr>
        <w:t xml:space="preserve"> отмечен перечеркнутым ценником с указанием цены до распродажи.</w:t>
      </w:r>
      <w:r w:rsidRPr="00FD52C1">
        <w:rPr>
          <w:rFonts w:ascii="Times New Roman" w:hAnsi="Times New Roman"/>
          <w:b/>
          <w:sz w:val="18"/>
          <w:szCs w:val="18"/>
        </w:rPr>
        <w:t xml:space="preserve"> 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Информация об изменении накоплений активируется на Дисконтной карте </w:t>
      </w:r>
      <w:r w:rsidRPr="00FD52C1">
        <w:rPr>
          <w:rFonts w:ascii="Times New Roman" w:hAnsi="Times New Roman"/>
          <w:b/>
          <w:bCs/>
          <w:sz w:val="18"/>
          <w:szCs w:val="18"/>
        </w:rPr>
        <w:t>в течение одного дня</w:t>
      </w:r>
      <w:r w:rsidRPr="00FD52C1">
        <w:rPr>
          <w:rFonts w:ascii="Times New Roman" w:hAnsi="Times New Roman"/>
          <w:sz w:val="18"/>
          <w:szCs w:val="18"/>
        </w:rPr>
        <w:t>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При утере или порче Дисконтная карта восстанавливается при условии правильного заполнения Анкеты при выдаче карты с сохранением накоплений на ней. В случае утери карты более трех раз в течение шести месяцев Компания вправе отказать клиенту в замене Дисконтной карты. При замене утерянной Дисконтной карты на </w:t>
      </w:r>
      <w:proofErr w:type="gramStart"/>
      <w:r w:rsidRPr="00FD52C1">
        <w:rPr>
          <w:rFonts w:ascii="Times New Roman" w:hAnsi="Times New Roman"/>
          <w:sz w:val="18"/>
          <w:szCs w:val="18"/>
        </w:rPr>
        <w:t>новую</w:t>
      </w:r>
      <w:proofErr w:type="gramEnd"/>
      <w:r w:rsidRPr="00FD52C1">
        <w:rPr>
          <w:rFonts w:ascii="Times New Roman" w:hAnsi="Times New Roman"/>
          <w:sz w:val="18"/>
          <w:szCs w:val="18"/>
        </w:rPr>
        <w:t>, утерянная карта блокируется.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12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>При возврате товара сумма накоплений на  Дисконтной карте уменьшается на сумму возврата.</w:t>
      </w:r>
    </w:p>
    <w:p w:rsidR="00B50002" w:rsidRPr="00FD52C1" w:rsidRDefault="00B50002" w:rsidP="00B50002">
      <w:pPr>
        <w:pStyle w:val="a3"/>
        <w:numPr>
          <w:ilvl w:val="1"/>
          <w:numId w:val="3"/>
        </w:numPr>
        <w:spacing w:before="100" w:beforeAutospacing="1" w:after="0" w:line="240" w:lineRule="auto"/>
        <w:ind w:left="1134" w:hanging="850"/>
        <w:jc w:val="both"/>
        <w:rPr>
          <w:rFonts w:ascii="Times New Roman" w:hAnsi="Times New Roman"/>
          <w:sz w:val="18"/>
          <w:szCs w:val="18"/>
        </w:rPr>
      </w:pPr>
      <w:r w:rsidRPr="00FD52C1">
        <w:rPr>
          <w:rFonts w:ascii="Times New Roman" w:hAnsi="Times New Roman"/>
          <w:sz w:val="18"/>
          <w:szCs w:val="18"/>
        </w:rPr>
        <w:t xml:space="preserve">Информацию о текущей сумме накоплений на карте можно получить в любом магазине сети ООО «Компания ПЕЛИКАН» у продавцов-кассиров, на сайте </w:t>
      </w:r>
      <w:hyperlink r:id="rId6" w:history="1">
        <w:r w:rsidRPr="00FD52C1">
          <w:rPr>
            <w:rStyle w:val="a7"/>
            <w:rFonts w:ascii="Times New Roman" w:hAnsi="Times New Roman"/>
            <w:b/>
            <w:sz w:val="18"/>
            <w:szCs w:val="18"/>
          </w:rPr>
          <w:t>www.</w:t>
        </w:r>
        <w:r w:rsidRPr="00FD52C1">
          <w:rPr>
            <w:rStyle w:val="a7"/>
            <w:rFonts w:ascii="Times New Roman" w:hAnsi="Times New Roman"/>
            <w:b/>
            <w:sz w:val="18"/>
            <w:szCs w:val="18"/>
            <w:lang w:val="en-US"/>
          </w:rPr>
          <w:t>pelican</w:t>
        </w:r>
        <w:r w:rsidRPr="00FD52C1">
          <w:rPr>
            <w:rStyle w:val="a7"/>
            <w:rFonts w:ascii="Times New Roman" w:hAnsi="Times New Roman"/>
            <w:b/>
            <w:sz w:val="18"/>
            <w:szCs w:val="18"/>
          </w:rPr>
          <w:t>-</w:t>
        </w:r>
        <w:r w:rsidRPr="00FD52C1">
          <w:rPr>
            <w:rStyle w:val="a7"/>
            <w:rFonts w:ascii="Times New Roman" w:hAnsi="Times New Roman"/>
            <w:b/>
            <w:sz w:val="18"/>
            <w:szCs w:val="18"/>
            <w:lang w:val="en-US"/>
          </w:rPr>
          <w:t>style</w:t>
        </w:r>
        <w:r w:rsidRPr="00FD52C1">
          <w:rPr>
            <w:rStyle w:val="a7"/>
            <w:rFonts w:ascii="Times New Roman" w:hAnsi="Times New Roman"/>
            <w:b/>
            <w:sz w:val="18"/>
            <w:szCs w:val="18"/>
          </w:rPr>
          <w:t>.</w:t>
        </w:r>
        <w:r w:rsidRPr="00FD52C1">
          <w:rPr>
            <w:rStyle w:val="a7"/>
            <w:rFonts w:ascii="Times New Roman" w:hAnsi="Times New Roman"/>
            <w:b/>
            <w:sz w:val="18"/>
            <w:szCs w:val="18"/>
            <w:lang w:val="en-US"/>
          </w:rPr>
          <w:t>ru</w:t>
        </w:r>
      </w:hyperlink>
      <w:r w:rsidRPr="00FD52C1">
        <w:rPr>
          <w:rFonts w:ascii="Times New Roman" w:hAnsi="Times New Roman"/>
          <w:b/>
          <w:sz w:val="18"/>
          <w:szCs w:val="18"/>
        </w:rPr>
        <w:t>.</w:t>
      </w:r>
    </w:p>
    <w:p w:rsidR="00636FD1" w:rsidRPr="00FD52C1" w:rsidRDefault="00636FD1" w:rsidP="00636FD1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sz w:val="18"/>
          <w:szCs w:val="18"/>
        </w:rPr>
      </w:pPr>
    </w:p>
    <w:sectPr w:rsidR="00636FD1" w:rsidRPr="00FD52C1" w:rsidSect="00FD52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00F"/>
    <w:multiLevelType w:val="multilevel"/>
    <w:tmpl w:val="08501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EastAsia" w:hAnsi="Times New Roman" w:cstheme="minorBidi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2"/>
      </w:rPr>
    </w:lvl>
  </w:abstractNum>
  <w:abstractNum w:abstractNumId="1">
    <w:nsid w:val="17280828"/>
    <w:multiLevelType w:val="multilevel"/>
    <w:tmpl w:val="452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E5C20"/>
    <w:multiLevelType w:val="hybridMultilevel"/>
    <w:tmpl w:val="865E67BE"/>
    <w:lvl w:ilvl="0" w:tplc="1A14CF2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92235D2"/>
    <w:multiLevelType w:val="hybridMultilevel"/>
    <w:tmpl w:val="DEDEA256"/>
    <w:lvl w:ilvl="0" w:tplc="6E8E9A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B9867CF"/>
    <w:multiLevelType w:val="multilevel"/>
    <w:tmpl w:val="6CE6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563CC"/>
    <w:multiLevelType w:val="hybridMultilevel"/>
    <w:tmpl w:val="B794320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069775E"/>
    <w:multiLevelType w:val="multilevel"/>
    <w:tmpl w:val="A23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942D2"/>
    <w:multiLevelType w:val="hybridMultilevel"/>
    <w:tmpl w:val="865E67BE"/>
    <w:lvl w:ilvl="0" w:tplc="1A14CF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6A1"/>
    <w:rsid w:val="00017BFA"/>
    <w:rsid w:val="000361B8"/>
    <w:rsid w:val="000363DA"/>
    <w:rsid w:val="000370D2"/>
    <w:rsid w:val="00087DED"/>
    <w:rsid w:val="000B3B56"/>
    <w:rsid w:val="000B45BC"/>
    <w:rsid w:val="000F16F9"/>
    <w:rsid w:val="0010281E"/>
    <w:rsid w:val="00136D6B"/>
    <w:rsid w:val="001A7BF8"/>
    <w:rsid w:val="001D6E98"/>
    <w:rsid w:val="00201016"/>
    <w:rsid w:val="00222167"/>
    <w:rsid w:val="00222EA7"/>
    <w:rsid w:val="00250096"/>
    <w:rsid w:val="002C466A"/>
    <w:rsid w:val="002E4CCD"/>
    <w:rsid w:val="00304ABE"/>
    <w:rsid w:val="00317445"/>
    <w:rsid w:val="00384E7C"/>
    <w:rsid w:val="003F0330"/>
    <w:rsid w:val="00402FDE"/>
    <w:rsid w:val="004430EA"/>
    <w:rsid w:val="0045371F"/>
    <w:rsid w:val="004551A5"/>
    <w:rsid w:val="0046247B"/>
    <w:rsid w:val="00483CE3"/>
    <w:rsid w:val="004A3ED5"/>
    <w:rsid w:val="00533015"/>
    <w:rsid w:val="005602EA"/>
    <w:rsid w:val="005901C0"/>
    <w:rsid w:val="00593B7F"/>
    <w:rsid w:val="005D62BF"/>
    <w:rsid w:val="005E0C5B"/>
    <w:rsid w:val="005F4CC5"/>
    <w:rsid w:val="00601622"/>
    <w:rsid w:val="00626D52"/>
    <w:rsid w:val="00636FD1"/>
    <w:rsid w:val="006D2B46"/>
    <w:rsid w:val="00761707"/>
    <w:rsid w:val="0076788A"/>
    <w:rsid w:val="0078221B"/>
    <w:rsid w:val="007A5B4D"/>
    <w:rsid w:val="007E124D"/>
    <w:rsid w:val="007E57BD"/>
    <w:rsid w:val="008451D1"/>
    <w:rsid w:val="00850A39"/>
    <w:rsid w:val="00856D8E"/>
    <w:rsid w:val="008779C3"/>
    <w:rsid w:val="008E5EAB"/>
    <w:rsid w:val="009624ED"/>
    <w:rsid w:val="00963F8C"/>
    <w:rsid w:val="009671AD"/>
    <w:rsid w:val="009B4890"/>
    <w:rsid w:val="009C36A1"/>
    <w:rsid w:val="009D170C"/>
    <w:rsid w:val="00A90122"/>
    <w:rsid w:val="00AA4332"/>
    <w:rsid w:val="00AC0E77"/>
    <w:rsid w:val="00B014AB"/>
    <w:rsid w:val="00B06EA2"/>
    <w:rsid w:val="00B10CAD"/>
    <w:rsid w:val="00B325EF"/>
    <w:rsid w:val="00B3676D"/>
    <w:rsid w:val="00B37365"/>
    <w:rsid w:val="00B472B5"/>
    <w:rsid w:val="00B50002"/>
    <w:rsid w:val="00B60F3D"/>
    <w:rsid w:val="00B80218"/>
    <w:rsid w:val="00BD57E8"/>
    <w:rsid w:val="00C274BB"/>
    <w:rsid w:val="00C30650"/>
    <w:rsid w:val="00C307BA"/>
    <w:rsid w:val="00C805E0"/>
    <w:rsid w:val="00C84E9E"/>
    <w:rsid w:val="00CA64E0"/>
    <w:rsid w:val="00CB0F98"/>
    <w:rsid w:val="00CD01AE"/>
    <w:rsid w:val="00CF6819"/>
    <w:rsid w:val="00D0337C"/>
    <w:rsid w:val="00D27B86"/>
    <w:rsid w:val="00DA73CD"/>
    <w:rsid w:val="00DD1215"/>
    <w:rsid w:val="00E17438"/>
    <w:rsid w:val="00E63997"/>
    <w:rsid w:val="00E75E35"/>
    <w:rsid w:val="00E814DF"/>
    <w:rsid w:val="00E8420E"/>
    <w:rsid w:val="00E8723D"/>
    <w:rsid w:val="00EA5807"/>
    <w:rsid w:val="00EC38FB"/>
    <w:rsid w:val="00F00525"/>
    <w:rsid w:val="00F10DAB"/>
    <w:rsid w:val="00F66AD6"/>
    <w:rsid w:val="00F86C3A"/>
    <w:rsid w:val="00FB0A15"/>
    <w:rsid w:val="00FD52C1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B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0337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06E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6EA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6EA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6EA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6EA2"/>
    <w:rPr>
      <w:b/>
      <w:bCs/>
    </w:rPr>
  </w:style>
  <w:style w:type="table" w:styleId="ad">
    <w:name w:val="Table Grid"/>
    <w:basedOn w:val="a1"/>
    <w:uiPriority w:val="59"/>
    <w:rsid w:val="002C4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14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red1">
    <w:name w:val="red1"/>
    <w:basedOn w:val="a0"/>
    <w:rsid w:val="00DA73CD"/>
    <w:rPr>
      <w:color w:val="FF0000"/>
    </w:rPr>
  </w:style>
  <w:style w:type="character" w:styleId="ae">
    <w:name w:val="Strong"/>
    <w:basedOn w:val="a0"/>
    <w:uiPriority w:val="22"/>
    <w:qFormat/>
    <w:rsid w:val="00DA7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1944">
                      <w:marLeft w:val="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1" w:color="FFFFFF"/>
                <w:bottom w:val="none" w:sz="0" w:space="0" w:color="auto"/>
                <w:right w:val="single" w:sz="12" w:space="0" w:color="FFFFFF"/>
              </w:divBdr>
              <w:divsChild>
                <w:div w:id="16196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106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single" w:sz="6" w:space="7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14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lican-style.ru" TargetMode="External"/><Relationship Id="rId5" Type="http://schemas.openxmlformats.org/officeDocument/2006/relationships/hyperlink" Target="http://www.pelican-styl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Balachuk</cp:lastModifiedBy>
  <cp:revision>2</cp:revision>
  <cp:lastPrinted>2011-11-17T03:11:00Z</cp:lastPrinted>
  <dcterms:created xsi:type="dcterms:W3CDTF">2012-07-25T01:24:00Z</dcterms:created>
  <dcterms:modified xsi:type="dcterms:W3CDTF">2012-07-25T01:24:00Z</dcterms:modified>
</cp:coreProperties>
</file>